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3" w:rsidRDefault="00E82493" w:rsidP="00E82493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eastAsia="ru-RU"/>
        </w:rPr>
      </w:pPr>
      <w:bookmarkStart w:id="0" w:name="_GoBack"/>
      <w:bookmarkEnd w:id="0"/>
      <w:r w:rsidRPr="00E82493">
        <w:rPr>
          <w:rFonts w:ascii="Arial" w:eastAsia="Times New Roman" w:hAnsi="Arial" w:cs="Arial"/>
          <w:b/>
          <w:i/>
          <w:iCs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FFE7C7" wp14:editId="506B744A">
            <wp:simplePos x="0" y="0"/>
            <wp:positionH relativeFrom="column">
              <wp:posOffset>57150</wp:posOffset>
            </wp:positionH>
            <wp:positionV relativeFrom="page">
              <wp:posOffset>495300</wp:posOffset>
            </wp:positionV>
            <wp:extent cx="1353185" cy="1065530"/>
            <wp:effectExtent l="0" t="0" r="0" b="1270"/>
            <wp:wrapSquare wrapText="bothSides"/>
            <wp:docPr id="5" name="Рисунок 5" descr="ФНС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493" w:rsidRPr="005D6193" w:rsidRDefault="00E82493" w:rsidP="00E82493">
      <w:pPr>
        <w:spacing w:after="0" w:line="360" w:lineRule="auto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</w:pPr>
      <w:r w:rsidRPr="005D6193"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  <w:t>МЕЖРАЙОННАЯ ИФНС РОССИИ № 9</w:t>
      </w:r>
    </w:p>
    <w:p w:rsidR="00E82493" w:rsidRPr="00E82493" w:rsidRDefault="00E82493" w:rsidP="00E82493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eastAsia="ru-RU"/>
        </w:rPr>
      </w:pPr>
      <w:r w:rsidRPr="005D6193"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  <w:t>ПО ТАМБОВСКОЙ ОБЛАСТИ</w:t>
      </w:r>
    </w:p>
    <w:p w:rsidR="005C1638" w:rsidRPr="00D84304" w:rsidRDefault="00E82493" w:rsidP="0070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B87BEB" w:rsidRDefault="00B202B1" w:rsidP="00B202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ВНИМАНИЮ НАЛОГОПЛАТЕЛЬЩИКОВ!</w:t>
      </w:r>
    </w:p>
    <w:p w:rsidR="00B202B1" w:rsidRPr="00D84304" w:rsidRDefault="00B202B1" w:rsidP="00B202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02B1" w:rsidRPr="004054C4" w:rsidRDefault="00B202B1" w:rsidP="00B202B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Межрайонная ИФНС России № 9 по Тамбовской области сообщает, что с </w:t>
      </w:r>
      <w:r w:rsidRPr="004054C4">
        <w:rPr>
          <w:rFonts w:ascii="Arial" w:hAnsi="Arial" w:cs="Arial"/>
          <w:sz w:val="28"/>
          <w:szCs w:val="28"/>
        </w:rPr>
        <w:t>2021 года отменена обязанность организаций по представлению в налоговые органы деклараций по транспортному и земельному налогам за 2020 год и последующие периоды.</w:t>
      </w:r>
      <w:proofErr w:type="gramEnd"/>
      <w:r w:rsidRPr="004054C4">
        <w:rPr>
          <w:rFonts w:ascii="Arial" w:hAnsi="Arial" w:cs="Arial"/>
          <w:sz w:val="28"/>
          <w:szCs w:val="28"/>
        </w:rPr>
        <w:t xml:space="preserve"> Одновременно вв</w:t>
      </w:r>
      <w:r w:rsidR="003E32E9">
        <w:rPr>
          <w:rFonts w:ascii="Arial" w:hAnsi="Arial" w:cs="Arial"/>
          <w:sz w:val="28"/>
          <w:szCs w:val="28"/>
        </w:rPr>
        <w:t>еден</w:t>
      </w:r>
      <w:r w:rsidRPr="004054C4">
        <w:rPr>
          <w:rFonts w:ascii="Arial" w:hAnsi="Arial" w:cs="Arial"/>
          <w:sz w:val="28"/>
          <w:szCs w:val="28"/>
        </w:rPr>
        <w:t xml:space="preserve"> порядок направления организациям и их обособленным подразделениям сообщений об исчисленных суммах указанных налогов.</w:t>
      </w:r>
    </w:p>
    <w:p w:rsidR="00B202B1" w:rsidRPr="004054C4" w:rsidRDefault="00B202B1" w:rsidP="00B202B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>Организациям, которые имеют право на льготы по транспортному или земельному налог</w:t>
      </w:r>
      <w:r w:rsidR="000E3A5F">
        <w:rPr>
          <w:rFonts w:ascii="Arial" w:hAnsi="Arial" w:cs="Arial"/>
          <w:sz w:val="28"/>
          <w:szCs w:val="28"/>
        </w:rPr>
        <w:t>ам</w:t>
      </w:r>
      <w:r w:rsidRPr="004054C4">
        <w:rPr>
          <w:rFonts w:ascii="Arial" w:hAnsi="Arial" w:cs="Arial"/>
          <w:sz w:val="28"/>
          <w:szCs w:val="28"/>
        </w:rPr>
        <w:t>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 (КНД 1150064). Вместе с ним они вправе подать документы, подтверждающие право на данную льготу.</w:t>
      </w:r>
    </w:p>
    <w:p w:rsidR="00B202B1" w:rsidRPr="004054C4" w:rsidRDefault="00B202B1" w:rsidP="00B202B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>Срок для представления в налоговый орган заявления о льготе Налоговым кодексом Российской Федерации не установлен. Поэтому заявление о представлении налоговой льготы за 2020 год организации целесообразно представить в течение I квартала 2021 года.</w:t>
      </w:r>
    </w:p>
    <w:p w:rsidR="00B202B1" w:rsidRPr="004054C4" w:rsidRDefault="00B202B1" w:rsidP="00B202B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>Сообщение составляется на основе информации, имеющейся у налогового органа, в том числе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B202B1" w:rsidRPr="004054C4" w:rsidRDefault="00B202B1" w:rsidP="00B202B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>По результатам рассмотрения заявления о предоставления налоговый льготы, налоговый орган направляет уведомление о предоставлении налоговой льготы либо сообщение об отказе от предоставления налоговой льготы.</w:t>
      </w:r>
    </w:p>
    <w:p w:rsidR="00B202B1" w:rsidRPr="004054C4" w:rsidRDefault="00B202B1" w:rsidP="00B202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 xml:space="preserve">Получить более подробную информацию о порядке заявления льгот и ознакомиться с полным перечнем льгот, действующих за налоговый период 2020 года, можно </w:t>
      </w:r>
      <w:r w:rsidRPr="00123346">
        <w:rPr>
          <w:rFonts w:ascii="Arial" w:hAnsi="Arial" w:cs="Arial"/>
          <w:sz w:val="28"/>
          <w:szCs w:val="28"/>
        </w:rPr>
        <w:t xml:space="preserve">на сайте ФНС России </w:t>
      </w:r>
      <w:r w:rsidRPr="004054C4">
        <w:rPr>
          <w:rFonts w:ascii="Arial" w:hAnsi="Arial" w:cs="Arial"/>
          <w:sz w:val="28"/>
          <w:szCs w:val="28"/>
        </w:rPr>
        <w:t>с помощью сервиса «Справочная информация о ставках и льготах по имущественным налогам» или по телефону: 8-800-222-22-22.</w:t>
      </w:r>
    </w:p>
    <w:p w:rsidR="00A3577D" w:rsidRPr="00C324F9" w:rsidRDefault="00A3577D" w:rsidP="00B202B1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ru-RU"/>
        </w:rPr>
      </w:pPr>
    </w:p>
    <w:sectPr w:rsidR="00A3577D" w:rsidRPr="00C324F9" w:rsidSect="00A3577D">
      <w:headerReference w:type="default" r:id="rId9"/>
      <w:footerReference w:type="default" r:id="rId10"/>
      <w:pgSz w:w="11906" w:h="16838"/>
      <w:pgMar w:top="567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DB" w:rsidRDefault="00E21FDB" w:rsidP="00B423E0">
      <w:pPr>
        <w:spacing w:after="0" w:line="240" w:lineRule="auto"/>
      </w:pPr>
      <w:r>
        <w:separator/>
      </w:r>
    </w:p>
  </w:endnote>
  <w:endnote w:type="continuationSeparator" w:id="0">
    <w:p w:rsidR="00E21FDB" w:rsidRDefault="00E21FDB" w:rsidP="00B4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0" w:rsidRDefault="00774B5A">
    <w:pPr>
      <w:pStyle w:val="a8"/>
    </w:pPr>
    <w:r>
      <w:rPr>
        <w:rFonts w:ascii="Arial" w:hAnsi="Arial" w:cs="Arial"/>
        <w:b/>
        <w:noProof/>
        <w:lang w:eastAsia="ru-RU"/>
      </w:rPr>
      <w:drawing>
        <wp:inline distT="0" distB="0" distL="0" distR="0" wp14:anchorId="690CF1DF" wp14:editId="30A7DE4A">
          <wp:extent cx="6334125" cy="39052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3E0" w:rsidRDefault="00B423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DB" w:rsidRDefault="00E21FDB" w:rsidP="00B423E0">
      <w:pPr>
        <w:spacing w:after="0" w:line="240" w:lineRule="auto"/>
      </w:pPr>
      <w:r>
        <w:separator/>
      </w:r>
    </w:p>
  </w:footnote>
  <w:footnote w:type="continuationSeparator" w:id="0">
    <w:p w:rsidR="00E21FDB" w:rsidRDefault="00E21FDB" w:rsidP="00B4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0" w:rsidRDefault="00B423E0" w:rsidP="00E82493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3B"/>
    <w:rsid w:val="00055E32"/>
    <w:rsid w:val="00071D05"/>
    <w:rsid w:val="000C51F9"/>
    <w:rsid w:val="000E3A5F"/>
    <w:rsid w:val="000E424E"/>
    <w:rsid w:val="000F063D"/>
    <w:rsid w:val="001C787B"/>
    <w:rsid w:val="002100F8"/>
    <w:rsid w:val="0022086C"/>
    <w:rsid w:val="002313D9"/>
    <w:rsid w:val="002B157E"/>
    <w:rsid w:val="002B4E87"/>
    <w:rsid w:val="002E38F0"/>
    <w:rsid w:val="00362C63"/>
    <w:rsid w:val="00376AD6"/>
    <w:rsid w:val="003C713D"/>
    <w:rsid w:val="003E0300"/>
    <w:rsid w:val="003E32E9"/>
    <w:rsid w:val="00426F51"/>
    <w:rsid w:val="00445AAE"/>
    <w:rsid w:val="004A3CCE"/>
    <w:rsid w:val="004E0FC4"/>
    <w:rsid w:val="005143B8"/>
    <w:rsid w:val="00523CE0"/>
    <w:rsid w:val="0054169E"/>
    <w:rsid w:val="00575135"/>
    <w:rsid w:val="00583869"/>
    <w:rsid w:val="00595D76"/>
    <w:rsid w:val="005B4535"/>
    <w:rsid w:val="005C1638"/>
    <w:rsid w:val="005D6193"/>
    <w:rsid w:val="005E377F"/>
    <w:rsid w:val="0061355F"/>
    <w:rsid w:val="00660867"/>
    <w:rsid w:val="006E2537"/>
    <w:rsid w:val="00703A24"/>
    <w:rsid w:val="00757C50"/>
    <w:rsid w:val="00774B5A"/>
    <w:rsid w:val="00781F9D"/>
    <w:rsid w:val="007D7755"/>
    <w:rsid w:val="007E1AFD"/>
    <w:rsid w:val="007F466A"/>
    <w:rsid w:val="008C1576"/>
    <w:rsid w:val="009112C3"/>
    <w:rsid w:val="00941EE5"/>
    <w:rsid w:val="00945F1B"/>
    <w:rsid w:val="0096634A"/>
    <w:rsid w:val="00986E1C"/>
    <w:rsid w:val="009D44B6"/>
    <w:rsid w:val="00A1487D"/>
    <w:rsid w:val="00A26895"/>
    <w:rsid w:val="00A32D04"/>
    <w:rsid w:val="00A3577D"/>
    <w:rsid w:val="00A9453B"/>
    <w:rsid w:val="00AC470D"/>
    <w:rsid w:val="00AC5760"/>
    <w:rsid w:val="00AD5AD0"/>
    <w:rsid w:val="00AF46E5"/>
    <w:rsid w:val="00B202B1"/>
    <w:rsid w:val="00B27F8A"/>
    <w:rsid w:val="00B423E0"/>
    <w:rsid w:val="00B438ED"/>
    <w:rsid w:val="00B640D4"/>
    <w:rsid w:val="00B7149A"/>
    <w:rsid w:val="00B86D41"/>
    <w:rsid w:val="00B87BEB"/>
    <w:rsid w:val="00BB5D8B"/>
    <w:rsid w:val="00BB7C0F"/>
    <w:rsid w:val="00BC4107"/>
    <w:rsid w:val="00BD70B4"/>
    <w:rsid w:val="00BD75E3"/>
    <w:rsid w:val="00BF12A3"/>
    <w:rsid w:val="00BF232D"/>
    <w:rsid w:val="00BF7C83"/>
    <w:rsid w:val="00C00269"/>
    <w:rsid w:val="00C02BBC"/>
    <w:rsid w:val="00C15BB0"/>
    <w:rsid w:val="00C163C0"/>
    <w:rsid w:val="00C324F9"/>
    <w:rsid w:val="00C624D0"/>
    <w:rsid w:val="00C90022"/>
    <w:rsid w:val="00CB18A1"/>
    <w:rsid w:val="00CF2022"/>
    <w:rsid w:val="00CF3A1E"/>
    <w:rsid w:val="00D2655D"/>
    <w:rsid w:val="00D344EF"/>
    <w:rsid w:val="00D97413"/>
    <w:rsid w:val="00DA1F00"/>
    <w:rsid w:val="00DF24F7"/>
    <w:rsid w:val="00E21FDB"/>
    <w:rsid w:val="00E82493"/>
    <w:rsid w:val="00EA2AC8"/>
    <w:rsid w:val="00EE1E42"/>
    <w:rsid w:val="00F25866"/>
    <w:rsid w:val="00F8371A"/>
    <w:rsid w:val="00FD3FF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3E0"/>
  </w:style>
  <w:style w:type="paragraph" w:styleId="a8">
    <w:name w:val="footer"/>
    <w:basedOn w:val="a"/>
    <w:link w:val="a9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3E0"/>
  </w:style>
  <w:style w:type="paragraph" w:styleId="a8">
    <w:name w:val="footer"/>
    <w:basedOn w:val="a"/>
    <w:link w:val="a9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6104-31BD-4C70-B8BA-85D04E82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Тамбовской обл.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Кононерова Татьяна Анатольевна</dc:creator>
  <cp:lastModifiedBy>Карякина Елена Вячеславовна</cp:lastModifiedBy>
  <cp:revision>2</cp:revision>
  <cp:lastPrinted>2020-10-15T15:31:00Z</cp:lastPrinted>
  <dcterms:created xsi:type="dcterms:W3CDTF">2021-02-08T13:45:00Z</dcterms:created>
  <dcterms:modified xsi:type="dcterms:W3CDTF">2021-02-08T13:45:00Z</dcterms:modified>
</cp:coreProperties>
</file>